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3A" w:rsidRPr="00742885" w:rsidRDefault="00742885">
      <w:pPr>
        <w:pStyle w:val="Standaard1"/>
        <w:spacing w:line="264" w:lineRule="auto"/>
        <w:rPr>
          <w:rFonts w:asciiTheme="minorHAnsi" w:hAnsiTheme="minorHAnsi"/>
          <w:sz w:val="22"/>
          <w:szCs w:val="22"/>
        </w:rPr>
      </w:pPr>
      <w:r>
        <w:rPr>
          <w:rFonts w:asciiTheme="minorHAnsi" w:hAnsiTheme="minorHAnsi"/>
          <w:sz w:val="22"/>
          <w:szCs w:val="22"/>
        </w:rPr>
        <w:t>Lev 1</w:t>
      </w:r>
      <w:bookmarkStart w:id="0" w:name="_GoBack"/>
      <w:bookmarkEnd w:id="0"/>
    </w:p>
    <w:p w:rsidR="00992E3A" w:rsidRPr="003B5572" w:rsidRDefault="00992E3A">
      <w:pPr>
        <w:pStyle w:val="Standaard1"/>
        <w:spacing w:line="264" w:lineRule="auto"/>
        <w:rPr>
          <w:sz w:val="24"/>
          <w:szCs w:val="24"/>
        </w:rPr>
      </w:pPr>
    </w:p>
    <w:p w:rsidR="00604136" w:rsidRPr="00B955F1" w:rsidRDefault="003B5572">
      <w:pPr>
        <w:pStyle w:val="HoofdtekstA"/>
        <w:spacing w:line="264" w:lineRule="auto"/>
        <w:rPr>
          <w:rFonts w:asciiTheme="minorHAnsi" w:hAnsiTheme="minorHAnsi"/>
          <w:sz w:val="28"/>
          <w:szCs w:val="28"/>
        </w:rPr>
      </w:pPr>
      <w:r w:rsidRPr="00B955F1">
        <w:rPr>
          <w:rFonts w:asciiTheme="minorHAnsi" w:hAnsiTheme="minorHAnsi"/>
          <w:sz w:val="28"/>
          <w:szCs w:val="28"/>
        </w:rPr>
        <w:t>‘</w:t>
      </w:r>
      <w:r w:rsidR="00AD2051" w:rsidRPr="00B955F1">
        <w:rPr>
          <w:rFonts w:asciiTheme="minorHAnsi" w:hAnsiTheme="minorHAnsi"/>
          <w:sz w:val="28"/>
          <w:szCs w:val="28"/>
        </w:rPr>
        <w:t>Geschapen naar Gods beeld</w:t>
      </w:r>
      <w:r w:rsidRPr="00B955F1">
        <w:rPr>
          <w:rFonts w:asciiTheme="minorHAnsi" w:hAnsiTheme="minorHAnsi"/>
          <w:sz w:val="28"/>
          <w:szCs w:val="28"/>
        </w:rPr>
        <w:t>‘</w:t>
      </w:r>
    </w:p>
    <w:p w:rsidR="00604136" w:rsidRPr="00A83D5A" w:rsidRDefault="00604136">
      <w:pPr>
        <w:pStyle w:val="HoofdtekstA"/>
        <w:spacing w:line="264" w:lineRule="auto"/>
        <w:rPr>
          <w:rFonts w:asciiTheme="minorHAnsi" w:hAnsiTheme="minorHAnsi"/>
          <w:szCs w:val="24"/>
        </w:rPr>
      </w:pPr>
    </w:p>
    <w:p w:rsidR="00604136" w:rsidRPr="00A83D5A" w:rsidRDefault="00AD2051">
      <w:pPr>
        <w:pStyle w:val="HoofdtekstA"/>
        <w:spacing w:line="264" w:lineRule="auto"/>
        <w:rPr>
          <w:rFonts w:asciiTheme="minorHAnsi" w:hAnsiTheme="minorHAnsi"/>
          <w:szCs w:val="24"/>
        </w:rPr>
      </w:pPr>
      <w:r w:rsidRPr="00A83D5A">
        <w:rPr>
          <w:rFonts w:asciiTheme="minorHAnsi" w:hAnsiTheme="minorHAnsi"/>
          <w:szCs w:val="24"/>
        </w:rPr>
        <w:t>Het scheppingsverhaal is overbekend. God schiep de wereld in zeven dagen en plaatste de mens in de tuin, waar de mens - Adam - later gezelschap krijgt van Eva. Over de scheppingsverhalen (want het zijn feitelijk twee verhalen, een Scheppingsgedicht - in Genesis 1:1 - 2:4a - en een Scheppingsverhaal - vanaf Genesis 2:4b), is veel geschreven. Zo ook over de vraag naar de betekenis van de scheppingsverhalen. Hier een antwoord van Eli Whitlau</w:t>
      </w:r>
      <w:r w:rsidR="00020432" w:rsidRPr="00A83D5A">
        <w:rPr>
          <w:rFonts w:asciiTheme="minorHAnsi" w:hAnsiTheme="minorHAnsi"/>
          <w:szCs w:val="24"/>
        </w:rPr>
        <w:t>:</w:t>
      </w:r>
    </w:p>
    <w:p w:rsidR="00604136" w:rsidRPr="00A83D5A" w:rsidRDefault="00604136">
      <w:pPr>
        <w:pStyle w:val="HoofdtekstA"/>
        <w:spacing w:line="264" w:lineRule="auto"/>
        <w:rPr>
          <w:rFonts w:asciiTheme="minorHAnsi" w:hAnsiTheme="minorHAnsi"/>
          <w:szCs w:val="24"/>
        </w:rPr>
      </w:pPr>
    </w:p>
    <w:p w:rsidR="00020432" w:rsidRPr="00A83D5A" w:rsidRDefault="00AD2051" w:rsidP="00B955F1">
      <w:pPr>
        <w:pStyle w:val="Standaard2"/>
        <w:spacing w:line="264" w:lineRule="auto"/>
        <w:rPr>
          <w:rFonts w:asciiTheme="minorHAnsi" w:hAnsiTheme="minorHAnsi"/>
          <w:color w:val="auto"/>
          <w:szCs w:val="24"/>
          <w:lang w:val="nl-NL"/>
        </w:rPr>
      </w:pPr>
      <w:r w:rsidRPr="00A83D5A">
        <w:rPr>
          <w:rFonts w:asciiTheme="minorHAnsi" w:hAnsiTheme="minorHAnsi"/>
          <w:color w:val="auto"/>
          <w:szCs w:val="24"/>
          <w:lang w:val="nl-NL"/>
        </w:rPr>
        <w:t>Wat in het</w:t>
      </w:r>
      <w:r w:rsidR="00CB1CAB" w:rsidRPr="00A83D5A">
        <w:rPr>
          <w:rFonts w:asciiTheme="minorHAnsi" w:hAnsiTheme="minorHAnsi"/>
          <w:color w:val="auto"/>
          <w:szCs w:val="24"/>
          <w:lang w:val="nl-NL"/>
        </w:rPr>
        <w:t xml:space="preserve"> S</w:t>
      </w:r>
      <w:r w:rsidRPr="00A83D5A">
        <w:rPr>
          <w:rFonts w:asciiTheme="minorHAnsi" w:hAnsiTheme="minorHAnsi"/>
          <w:color w:val="auto"/>
          <w:szCs w:val="24"/>
          <w:lang w:val="nl-NL"/>
        </w:rPr>
        <w:t xml:space="preserve">cheppingsverhaal - en wat in álle scheppingsverhalen, waar ook ter wereld - wordt weergegeven, zijn de fundamentele relaties in de schepping, met name tussen God, mens en wereld. Scheppingsverhalen bevatten altijd de </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grondwetten</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 xml:space="preserve"> van een volk of cultuur, de grondrelaties die het hele wereldbeeld weerspiegelen en bepalen. </w:t>
      </w:r>
    </w:p>
    <w:p w:rsidR="00604136" w:rsidRPr="00A83D5A" w:rsidRDefault="00AD2051" w:rsidP="00B955F1">
      <w:pPr>
        <w:pStyle w:val="Standaard2"/>
        <w:spacing w:line="264" w:lineRule="auto"/>
        <w:rPr>
          <w:rFonts w:asciiTheme="minorHAnsi" w:hAnsiTheme="minorHAnsi"/>
          <w:color w:val="auto"/>
          <w:szCs w:val="24"/>
          <w:lang w:val="nl-NL"/>
        </w:rPr>
      </w:pPr>
      <w:r w:rsidRPr="00A83D5A">
        <w:rPr>
          <w:rFonts w:asciiTheme="minorHAnsi" w:hAnsiTheme="minorHAnsi"/>
          <w:color w:val="auto"/>
          <w:szCs w:val="24"/>
          <w:lang w:val="nl-NL"/>
        </w:rPr>
        <w:t xml:space="preserve">[W.A.C. Whitlau, </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Hoe waar is het scheppingsverhaal?</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 xml:space="preserve"> in: idem, </w:t>
      </w:r>
      <w:r w:rsidRPr="00834C5D">
        <w:rPr>
          <w:rFonts w:asciiTheme="minorHAnsi" w:hAnsiTheme="minorHAnsi"/>
          <w:i/>
          <w:color w:val="auto"/>
          <w:szCs w:val="24"/>
          <w:lang w:val="nl-NL"/>
        </w:rPr>
        <w:t>Niet in de hemel. Verkenningen in de wereld van de Joodse traditie</w:t>
      </w:r>
      <w:r w:rsidRPr="00A83D5A">
        <w:rPr>
          <w:rFonts w:asciiTheme="minorHAnsi" w:hAnsiTheme="minorHAnsi"/>
          <w:color w:val="auto"/>
          <w:szCs w:val="24"/>
          <w:lang w:val="nl-NL"/>
        </w:rPr>
        <w:t>, Baarn 1985, 42 e.v.]</w:t>
      </w:r>
    </w:p>
    <w:p w:rsidR="00604136" w:rsidRPr="00A83D5A" w:rsidRDefault="00604136">
      <w:pPr>
        <w:pStyle w:val="Standaard2"/>
        <w:spacing w:line="264" w:lineRule="auto"/>
        <w:rPr>
          <w:rFonts w:asciiTheme="minorHAnsi" w:hAnsiTheme="minorHAnsi"/>
          <w:color w:val="auto"/>
          <w:szCs w:val="24"/>
          <w:lang w:val="nl-NL"/>
        </w:rPr>
      </w:pPr>
    </w:p>
    <w:p w:rsidR="00604136" w:rsidRPr="00A83D5A" w:rsidRDefault="00AD2051">
      <w:pPr>
        <w:pStyle w:val="Standaard2"/>
        <w:spacing w:line="264" w:lineRule="auto"/>
        <w:rPr>
          <w:rFonts w:asciiTheme="minorHAnsi" w:hAnsiTheme="minorHAnsi"/>
          <w:color w:val="auto"/>
          <w:szCs w:val="24"/>
          <w:lang w:val="nl-NL"/>
        </w:rPr>
      </w:pPr>
      <w:r w:rsidRPr="00A83D5A">
        <w:rPr>
          <w:rFonts w:asciiTheme="minorHAnsi" w:hAnsiTheme="minorHAnsi"/>
          <w:color w:val="auto"/>
          <w:szCs w:val="24"/>
          <w:lang w:val="nl-NL"/>
        </w:rPr>
        <w:t xml:space="preserve">Het gaat dus om de visie op de relatie tussen mens en God, tussen mens en medemens en tussen de mens en zijn omgeving (de wereld). We krijgen door dit begin goed zicht op een Godsbeeld, een mensbeeld en een wereldbeeld in deze verhalen. Voor alle duidelijkheid en wellicht ten overvloede, deze verhalen zijn geen weerslag van primitieve theorieën over het ontstaan van de wereld, die als voorwetenschappelijk of onwetenschappelijk moeten worden verworpen. </w:t>
      </w:r>
    </w:p>
    <w:p w:rsidR="00604136" w:rsidRPr="00A83D5A" w:rsidRDefault="00AD2051">
      <w:pPr>
        <w:pStyle w:val="Standaard2"/>
        <w:spacing w:line="264" w:lineRule="auto"/>
        <w:rPr>
          <w:rFonts w:asciiTheme="minorHAnsi" w:hAnsiTheme="minorHAnsi"/>
          <w:color w:val="auto"/>
          <w:szCs w:val="24"/>
          <w:lang w:val="nl-NL"/>
        </w:rPr>
      </w:pPr>
      <w:r w:rsidRPr="00A83D5A">
        <w:rPr>
          <w:rFonts w:asciiTheme="minorHAnsi" w:hAnsiTheme="minorHAnsi"/>
          <w:color w:val="auto"/>
          <w:szCs w:val="24"/>
          <w:lang w:val="nl-NL"/>
        </w:rPr>
        <w:t xml:space="preserve">Literair gezien - dus in het verhaal zelf - staat niet het historische </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hoe</w:t>
      </w:r>
      <w:r w:rsidR="00845DC5" w:rsidRPr="00A83D5A">
        <w:rPr>
          <w:rFonts w:asciiTheme="minorHAnsi" w:hAnsiTheme="minorHAnsi"/>
          <w:color w:val="auto"/>
          <w:szCs w:val="24"/>
          <w:lang w:val="nl-NL"/>
        </w:rPr>
        <w:t>’</w:t>
      </w:r>
      <w:r w:rsidRPr="00A83D5A">
        <w:rPr>
          <w:rFonts w:asciiTheme="minorHAnsi" w:hAnsiTheme="minorHAnsi"/>
          <w:color w:val="auto"/>
          <w:szCs w:val="24"/>
          <w:lang w:val="nl-NL"/>
        </w:rPr>
        <w:t xml:space="preserve"> van de ontstaansgeschiedenis centraal, maar het existentiële </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hoe</w:t>
      </w:r>
      <w:r w:rsidR="007640A8" w:rsidRPr="00A83D5A">
        <w:rPr>
          <w:rFonts w:asciiTheme="minorHAnsi" w:hAnsiTheme="minorHAnsi"/>
          <w:color w:val="auto"/>
          <w:szCs w:val="24"/>
          <w:lang w:val="nl-NL"/>
        </w:rPr>
        <w:t>’</w:t>
      </w:r>
      <w:r w:rsidRPr="00A83D5A">
        <w:rPr>
          <w:rFonts w:asciiTheme="minorHAnsi" w:hAnsiTheme="minorHAnsi"/>
          <w:color w:val="auto"/>
          <w:szCs w:val="24"/>
          <w:lang w:val="nl-NL"/>
        </w:rPr>
        <w:t xml:space="preserve"> van de relaties tussen God, mens en wereld. Het gaat om de vraag waartoe is de mens er.  Daar wil ik nu een voorbeeld van geven door stil te staan bij een kort vers uit dit beginverhaal: En God zei: </w:t>
      </w:r>
      <w:r w:rsidR="007640A8" w:rsidRPr="00A83D5A">
        <w:rPr>
          <w:rFonts w:asciiTheme="minorHAnsi" w:hAnsiTheme="minorHAnsi"/>
          <w:color w:val="auto"/>
          <w:szCs w:val="24"/>
          <w:lang w:val="nl-NL"/>
        </w:rPr>
        <w:t>‘</w:t>
      </w:r>
      <w:r w:rsidRPr="00A83D5A">
        <w:rPr>
          <w:rFonts w:asciiTheme="minorHAnsi" w:hAnsiTheme="minorHAnsi"/>
          <w:color w:val="auto"/>
          <w:szCs w:val="24"/>
          <w:lang w:val="nl-NL"/>
        </w:rPr>
        <w:t>Laat ons mensen maken in ons beeld, naar onze gelijkenis</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 xml:space="preserve"> (Gen 1:26) Wat zegt deze uitspraak over de relatie tussen mens en God? We beluisteren eerst een antwoord van de Joodse denker Heschel.</w:t>
      </w:r>
    </w:p>
    <w:p w:rsidR="00604136" w:rsidRPr="00A83D5A" w:rsidRDefault="00604136">
      <w:pPr>
        <w:pStyle w:val="Standaard2"/>
        <w:spacing w:line="264" w:lineRule="auto"/>
        <w:rPr>
          <w:rFonts w:asciiTheme="minorHAnsi" w:hAnsiTheme="minorHAnsi"/>
          <w:color w:val="auto"/>
          <w:szCs w:val="24"/>
          <w:lang w:val="nl-NL"/>
        </w:rPr>
      </w:pPr>
    </w:p>
    <w:p w:rsidR="00604136" w:rsidRPr="00A83D5A" w:rsidRDefault="00AD2051" w:rsidP="00020432">
      <w:pPr>
        <w:pStyle w:val="Standaard2"/>
        <w:spacing w:line="264" w:lineRule="auto"/>
        <w:ind w:left="340"/>
        <w:rPr>
          <w:rFonts w:asciiTheme="minorHAnsi" w:hAnsiTheme="minorHAnsi"/>
          <w:color w:val="auto"/>
          <w:szCs w:val="24"/>
          <w:lang w:val="nl-NL"/>
        </w:rPr>
      </w:pPr>
      <w:r w:rsidRPr="00A83D5A">
        <w:rPr>
          <w:rFonts w:asciiTheme="minorHAnsi" w:hAnsiTheme="minorHAnsi"/>
          <w:color w:val="auto"/>
          <w:szCs w:val="24"/>
          <w:lang w:val="nl-NL"/>
        </w:rPr>
        <w:t xml:space="preserve">Deze woorden (...) bevatten, overeenkomstig de Joodse traditie, de fundamentele verklaring over de natuur en betekenis van de mens. (...) De mens is niet mens op grond van wat hij gemeen heeft met de aarde, maar op grond van wat hij gemeen heeft met God. (...) De mens heeft betrokkenheid en opdracht met God gemeen. [A.J. Heschel, </w:t>
      </w:r>
      <w:r w:rsidR="003B5572" w:rsidRPr="00A83D5A">
        <w:rPr>
          <w:rFonts w:asciiTheme="minorHAnsi" w:hAnsiTheme="minorHAnsi"/>
          <w:color w:val="auto"/>
          <w:szCs w:val="24"/>
          <w:lang w:val="nl-NL"/>
        </w:rPr>
        <w:t>‘</w:t>
      </w:r>
      <w:r w:rsidRPr="00A83D5A">
        <w:rPr>
          <w:rFonts w:asciiTheme="minorHAnsi" w:hAnsiTheme="minorHAnsi"/>
          <w:color w:val="auto"/>
          <w:szCs w:val="24"/>
          <w:lang w:val="nl-NL"/>
        </w:rPr>
        <w:t>Het concept mens in het joodse denken</w:t>
      </w:r>
      <w:r w:rsidR="00462BF1" w:rsidRPr="00A83D5A">
        <w:rPr>
          <w:rFonts w:asciiTheme="minorHAnsi" w:hAnsiTheme="minorHAnsi"/>
          <w:color w:val="auto"/>
          <w:szCs w:val="24"/>
          <w:lang w:val="nl-NL"/>
        </w:rPr>
        <w:t xml:space="preserve">’ </w:t>
      </w:r>
      <w:r w:rsidRPr="00A83D5A">
        <w:rPr>
          <w:rFonts w:asciiTheme="minorHAnsi" w:hAnsiTheme="minorHAnsi"/>
          <w:color w:val="auto"/>
          <w:szCs w:val="24"/>
          <w:lang w:val="nl-NL"/>
        </w:rPr>
        <w:t xml:space="preserve">in: </w:t>
      </w:r>
      <w:r w:rsidRPr="00834C5D">
        <w:rPr>
          <w:rFonts w:asciiTheme="minorHAnsi" w:hAnsiTheme="minorHAnsi"/>
          <w:i/>
          <w:color w:val="auto"/>
          <w:szCs w:val="24"/>
          <w:lang w:val="nl-NL"/>
        </w:rPr>
        <w:t xml:space="preserve">Adam waar ben je? </w:t>
      </w:r>
      <w:r w:rsidRPr="00A83D5A">
        <w:rPr>
          <w:rFonts w:asciiTheme="minorHAnsi" w:hAnsiTheme="minorHAnsi"/>
          <w:color w:val="auto"/>
          <w:szCs w:val="24"/>
          <w:lang w:val="nl-NL"/>
        </w:rPr>
        <w:t>Hilversum 1983, 57-59]</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pPr>
        <w:pStyle w:val="HoofdtekstA"/>
        <w:spacing w:line="264" w:lineRule="auto"/>
        <w:rPr>
          <w:rFonts w:asciiTheme="minorHAnsi" w:hAnsiTheme="minorHAnsi"/>
          <w:color w:val="auto"/>
          <w:szCs w:val="24"/>
        </w:rPr>
      </w:pPr>
      <w:r w:rsidRPr="00A83D5A">
        <w:rPr>
          <w:rFonts w:asciiTheme="minorHAnsi" w:hAnsiTheme="minorHAnsi"/>
          <w:color w:val="auto"/>
          <w:szCs w:val="24"/>
        </w:rPr>
        <w:t xml:space="preserve">Het gaat hier blijkbaar niet om biologie of fysieke gelijkenis </w:t>
      </w:r>
      <w:r w:rsidR="00462BF1" w:rsidRPr="00A83D5A">
        <w:rPr>
          <w:rFonts w:asciiTheme="minorHAnsi" w:hAnsiTheme="minorHAnsi"/>
          <w:color w:val="auto"/>
          <w:szCs w:val="24"/>
        </w:rPr>
        <w:t xml:space="preserve">tussen God en de mens </w:t>
      </w:r>
      <w:r w:rsidRPr="00A83D5A">
        <w:rPr>
          <w:rFonts w:asciiTheme="minorHAnsi" w:hAnsiTheme="minorHAnsi"/>
          <w:color w:val="auto"/>
          <w:szCs w:val="24"/>
        </w:rPr>
        <w:t xml:space="preserve">- hoe zou dat ook kunnen? -  maar om het ethisch handelen. </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pPr>
        <w:pStyle w:val="HoofdtekstA"/>
        <w:spacing w:line="264" w:lineRule="auto"/>
        <w:rPr>
          <w:rFonts w:asciiTheme="minorHAnsi" w:hAnsiTheme="minorHAnsi"/>
          <w:b/>
          <w:color w:val="auto"/>
          <w:szCs w:val="24"/>
        </w:rPr>
      </w:pPr>
      <w:r w:rsidRPr="00A83D5A">
        <w:rPr>
          <w:rFonts w:asciiTheme="minorHAnsi" w:hAnsiTheme="minorHAnsi"/>
          <w:b/>
          <w:color w:val="auto"/>
          <w:szCs w:val="24"/>
        </w:rPr>
        <w:t>Imitatio Dei</w:t>
      </w:r>
    </w:p>
    <w:p w:rsidR="00604136" w:rsidRPr="00A83D5A" w:rsidRDefault="00AD2051">
      <w:pPr>
        <w:pStyle w:val="HoofdtekstA"/>
        <w:spacing w:line="264" w:lineRule="auto"/>
        <w:rPr>
          <w:rFonts w:asciiTheme="minorHAnsi" w:hAnsiTheme="minorHAnsi"/>
          <w:color w:val="auto"/>
          <w:szCs w:val="24"/>
        </w:rPr>
      </w:pPr>
      <w:r w:rsidRPr="00A83D5A">
        <w:rPr>
          <w:rFonts w:asciiTheme="minorHAnsi" w:hAnsiTheme="minorHAnsi"/>
          <w:color w:val="auto"/>
          <w:szCs w:val="24"/>
        </w:rPr>
        <w:t>De klassieke Joodse uitleg formuleert de relatie tussen God en de mens heel concreet:</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rsidP="00020432">
      <w:pPr>
        <w:pStyle w:val="Citaatalinea"/>
        <w:spacing w:line="264" w:lineRule="auto"/>
        <w:jc w:val="left"/>
        <w:rPr>
          <w:rFonts w:asciiTheme="minorHAnsi" w:hAnsiTheme="minorHAnsi"/>
          <w:color w:val="auto"/>
          <w:szCs w:val="24"/>
        </w:rPr>
      </w:pPr>
      <w:r w:rsidRPr="00A83D5A">
        <w:rPr>
          <w:rFonts w:asciiTheme="minorHAnsi" w:hAnsiTheme="minorHAnsi"/>
          <w:color w:val="auto"/>
          <w:szCs w:val="24"/>
        </w:rPr>
        <w:t>Abba Sja</w:t>
      </w:r>
      <w:r w:rsidR="003B5572" w:rsidRPr="00A83D5A">
        <w:rPr>
          <w:rFonts w:asciiTheme="minorHAnsi" w:hAnsiTheme="minorHAnsi"/>
          <w:color w:val="auto"/>
          <w:szCs w:val="24"/>
        </w:rPr>
        <w:t>‘</w:t>
      </w:r>
      <w:r w:rsidRPr="00A83D5A">
        <w:rPr>
          <w:rFonts w:asciiTheme="minorHAnsi" w:hAnsiTheme="minorHAnsi"/>
          <w:color w:val="auto"/>
          <w:szCs w:val="24"/>
        </w:rPr>
        <w:t>oel zei: Lijk op Hem. [Dat betekent] Zoals Hij genadig en barmhartig is, wees ook jij genadig en barmhartig. [</w:t>
      </w:r>
      <w:r w:rsidRPr="00834C5D">
        <w:rPr>
          <w:rFonts w:asciiTheme="minorHAnsi" w:hAnsiTheme="minorHAnsi"/>
          <w:i/>
          <w:color w:val="auto"/>
          <w:szCs w:val="24"/>
        </w:rPr>
        <w:t>Babylonische Talmoed</w:t>
      </w:r>
      <w:r w:rsidRPr="00A83D5A">
        <w:rPr>
          <w:rFonts w:asciiTheme="minorHAnsi" w:hAnsiTheme="minorHAnsi"/>
          <w:color w:val="auto"/>
          <w:szCs w:val="24"/>
        </w:rPr>
        <w:t>, Sjabbat 133b]</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pPr>
        <w:pStyle w:val="HoofdtekstA"/>
        <w:spacing w:line="264" w:lineRule="auto"/>
        <w:rPr>
          <w:rFonts w:asciiTheme="minorHAnsi" w:hAnsiTheme="minorHAnsi"/>
          <w:color w:val="auto"/>
          <w:szCs w:val="24"/>
        </w:rPr>
      </w:pPr>
      <w:r w:rsidRPr="00A83D5A">
        <w:rPr>
          <w:rFonts w:asciiTheme="minorHAnsi" w:hAnsiTheme="minorHAnsi"/>
          <w:color w:val="auto"/>
          <w:szCs w:val="24"/>
        </w:rPr>
        <w:t xml:space="preserve">Een andere uitleg werkt dit nader uit: </w:t>
      </w:r>
    </w:p>
    <w:p w:rsidR="00604136" w:rsidRPr="00A83D5A" w:rsidRDefault="00604136">
      <w:pPr>
        <w:pStyle w:val="Citaatalinea"/>
        <w:spacing w:line="264" w:lineRule="auto"/>
        <w:rPr>
          <w:rFonts w:asciiTheme="minorHAnsi" w:hAnsiTheme="minorHAnsi"/>
          <w:color w:val="auto"/>
          <w:szCs w:val="24"/>
        </w:rPr>
      </w:pPr>
    </w:p>
    <w:p w:rsidR="00604136" w:rsidRPr="00A83D5A" w:rsidRDefault="00AD2051" w:rsidP="00020432">
      <w:pPr>
        <w:pStyle w:val="Citaatalinea"/>
        <w:spacing w:line="264" w:lineRule="auto"/>
        <w:jc w:val="left"/>
        <w:rPr>
          <w:rFonts w:asciiTheme="minorHAnsi" w:hAnsiTheme="minorHAnsi"/>
          <w:color w:val="auto"/>
          <w:szCs w:val="24"/>
        </w:rPr>
      </w:pPr>
      <w:r w:rsidRPr="00A83D5A">
        <w:rPr>
          <w:rFonts w:asciiTheme="minorHAnsi" w:hAnsiTheme="minorHAnsi"/>
          <w:color w:val="auto"/>
          <w:szCs w:val="24"/>
        </w:rPr>
        <w:t>[Wat] betekent: om [te zijn als] de Heilige-gezegend-zij-Hij [?]</w:t>
      </w:r>
    </w:p>
    <w:p w:rsidR="00604136" w:rsidRPr="00A83D5A" w:rsidRDefault="00AD2051" w:rsidP="00020432">
      <w:pPr>
        <w:pStyle w:val="Citaatalinea"/>
        <w:spacing w:line="264" w:lineRule="auto"/>
        <w:jc w:val="left"/>
        <w:rPr>
          <w:rFonts w:asciiTheme="minorHAnsi" w:hAnsiTheme="minorHAnsi"/>
          <w:color w:val="auto"/>
          <w:szCs w:val="24"/>
        </w:rPr>
      </w:pPr>
      <w:r w:rsidRPr="00A83D5A">
        <w:rPr>
          <w:rFonts w:asciiTheme="minorHAnsi" w:hAnsiTheme="minorHAnsi"/>
          <w:color w:val="auto"/>
          <w:szCs w:val="24"/>
        </w:rPr>
        <w:t xml:space="preserve">Zoals Hij de naakten kleedt, zoals er geschreven staat (in Gen 3,21): </w:t>
      </w:r>
      <w:r w:rsidR="003B5572" w:rsidRPr="00A83D5A">
        <w:rPr>
          <w:rFonts w:asciiTheme="minorHAnsi" w:hAnsiTheme="minorHAnsi"/>
          <w:color w:val="auto"/>
          <w:szCs w:val="24"/>
        </w:rPr>
        <w:t>‘</w:t>
      </w:r>
      <w:r w:rsidRPr="00A83D5A">
        <w:rPr>
          <w:rFonts w:asciiTheme="minorHAnsi" w:hAnsiTheme="minorHAnsi"/>
          <w:color w:val="auto"/>
          <w:szCs w:val="24"/>
        </w:rPr>
        <w:t xml:space="preserve">En de </w:t>
      </w:r>
      <w:r w:rsidRPr="00A83D5A">
        <w:rPr>
          <w:rFonts w:asciiTheme="minorHAnsi" w:hAnsiTheme="minorHAnsi"/>
          <w:color w:val="auto"/>
          <w:spacing w:val="-3"/>
          <w:szCs w:val="24"/>
        </w:rPr>
        <w:t>Eeuwige</w:t>
      </w:r>
      <w:r w:rsidRPr="00A83D5A">
        <w:rPr>
          <w:rFonts w:asciiTheme="minorHAnsi" w:hAnsiTheme="minorHAnsi"/>
          <w:color w:val="auto"/>
          <w:szCs w:val="24"/>
        </w:rPr>
        <w:t xml:space="preserve"> God maakte voor de mens en zijn vrouw rokken van vellen en kleedde hen aan</w:t>
      </w:r>
      <w:r w:rsidR="00462BF1" w:rsidRPr="00A83D5A">
        <w:rPr>
          <w:rFonts w:asciiTheme="minorHAnsi" w:hAnsiTheme="minorHAnsi"/>
          <w:color w:val="auto"/>
          <w:szCs w:val="24"/>
        </w:rPr>
        <w:t>’</w:t>
      </w:r>
      <w:r w:rsidRPr="00A83D5A">
        <w:rPr>
          <w:rFonts w:asciiTheme="minorHAnsi" w:hAnsiTheme="minorHAnsi"/>
          <w:color w:val="auto"/>
          <w:szCs w:val="24"/>
        </w:rPr>
        <w:t xml:space="preserve">, zo moet ook jij naakten kleden. </w:t>
      </w:r>
    </w:p>
    <w:p w:rsidR="00604136" w:rsidRPr="00A83D5A" w:rsidRDefault="00AD2051">
      <w:pPr>
        <w:pStyle w:val="Citaatalinea"/>
        <w:spacing w:line="264" w:lineRule="auto"/>
        <w:rPr>
          <w:rFonts w:asciiTheme="minorHAnsi" w:hAnsiTheme="minorHAnsi"/>
          <w:color w:val="auto"/>
          <w:szCs w:val="24"/>
        </w:rPr>
      </w:pPr>
      <w:r w:rsidRPr="00A83D5A">
        <w:rPr>
          <w:rFonts w:asciiTheme="minorHAnsi" w:hAnsiTheme="minorHAnsi"/>
          <w:color w:val="auto"/>
          <w:szCs w:val="24"/>
        </w:rPr>
        <w:t xml:space="preserve">De Heilige-gezegend-zij-Hij bezoekt de zieken, zoals er geschreven staat (in Gen 18,1): </w:t>
      </w:r>
      <w:r w:rsidR="003B5572" w:rsidRPr="00A83D5A">
        <w:rPr>
          <w:rFonts w:asciiTheme="minorHAnsi" w:hAnsiTheme="minorHAnsi"/>
          <w:color w:val="auto"/>
          <w:szCs w:val="24"/>
        </w:rPr>
        <w:t>‘</w:t>
      </w:r>
      <w:r w:rsidRPr="00A83D5A">
        <w:rPr>
          <w:rFonts w:asciiTheme="minorHAnsi" w:hAnsiTheme="minorHAnsi"/>
          <w:color w:val="auto"/>
          <w:szCs w:val="24"/>
        </w:rPr>
        <w:t xml:space="preserve">En de </w:t>
      </w:r>
      <w:r w:rsidRPr="00A83D5A">
        <w:rPr>
          <w:rFonts w:asciiTheme="minorHAnsi" w:hAnsiTheme="minorHAnsi"/>
          <w:color w:val="auto"/>
          <w:spacing w:val="-3"/>
          <w:szCs w:val="24"/>
        </w:rPr>
        <w:t>Eeuwige</w:t>
      </w:r>
      <w:r w:rsidRPr="00A83D5A">
        <w:rPr>
          <w:rFonts w:asciiTheme="minorHAnsi" w:hAnsiTheme="minorHAnsi"/>
          <w:color w:val="auto"/>
          <w:szCs w:val="24"/>
        </w:rPr>
        <w:t xml:space="preserve"> liet zich aan hem zien bij de eiken van Mamre</w:t>
      </w:r>
      <w:r w:rsidR="00AD2C76" w:rsidRPr="00A83D5A">
        <w:rPr>
          <w:rFonts w:asciiTheme="minorHAnsi" w:hAnsiTheme="minorHAnsi"/>
          <w:color w:val="auto"/>
          <w:szCs w:val="24"/>
        </w:rPr>
        <w:t>’</w:t>
      </w:r>
      <w:r w:rsidRPr="00A83D5A">
        <w:rPr>
          <w:rFonts w:asciiTheme="minorHAnsi" w:hAnsiTheme="minorHAnsi"/>
          <w:color w:val="auto"/>
          <w:szCs w:val="24"/>
        </w:rPr>
        <w:t xml:space="preserve"> [na Abrahams besnijdenis</w:t>
      </w:r>
      <w:r w:rsidR="00AD2C76" w:rsidRPr="00A83D5A">
        <w:rPr>
          <w:rFonts w:asciiTheme="minorHAnsi" w:hAnsiTheme="minorHAnsi"/>
          <w:color w:val="auto"/>
          <w:szCs w:val="24"/>
        </w:rPr>
        <w:t>,</w:t>
      </w:r>
      <w:r w:rsidRPr="00A83D5A">
        <w:rPr>
          <w:rFonts w:asciiTheme="minorHAnsi" w:hAnsiTheme="minorHAnsi"/>
          <w:color w:val="auto"/>
          <w:szCs w:val="24"/>
        </w:rPr>
        <w:t xml:space="preserve"> toen hij zich ziek voelde], zo moet ook jij zieken bezoeken.</w:t>
      </w:r>
    </w:p>
    <w:p w:rsidR="00604136" w:rsidRPr="00A83D5A" w:rsidRDefault="00AD2051">
      <w:pPr>
        <w:pStyle w:val="Citaatalinea"/>
        <w:spacing w:line="264" w:lineRule="auto"/>
        <w:rPr>
          <w:rFonts w:asciiTheme="minorHAnsi" w:hAnsiTheme="minorHAnsi"/>
          <w:color w:val="auto"/>
          <w:szCs w:val="24"/>
        </w:rPr>
      </w:pPr>
      <w:r w:rsidRPr="00A83D5A">
        <w:rPr>
          <w:rFonts w:asciiTheme="minorHAnsi" w:hAnsiTheme="minorHAnsi"/>
          <w:color w:val="auto"/>
          <w:szCs w:val="24"/>
        </w:rPr>
        <w:t xml:space="preserve">De Heilige-gezegend-zij-Hij troost de treurenden, zoals er geschreven staat (in Gen 25,11): </w:t>
      </w:r>
      <w:r w:rsidR="003B5572" w:rsidRPr="00A83D5A">
        <w:rPr>
          <w:rFonts w:asciiTheme="minorHAnsi" w:hAnsiTheme="minorHAnsi"/>
          <w:color w:val="auto"/>
          <w:szCs w:val="24"/>
        </w:rPr>
        <w:t>‘</w:t>
      </w:r>
      <w:r w:rsidRPr="00A83D5A">
        <w:rPr>
          <w:rFonts w:asciiTheme="minorHAnsi" w:hAnsiTheme="minorHAnsi"/>
          <w:color w:val="auto"/>
          <w:szCs w:val="24"/>
        </w:rPr>
        <w:t>En het gebeurde na de dood van Abraham dat God Izak zijn zoon zegende [d.w.z. troostte]</w:t>
      </w:r>
      <w:r w:rsidR="001E1E4A" w:rsidRPr="00A83D5A">
        <w:rPr>
          <w:rFonts w:asciiTheme="minorHAnsi" w:hAnsiTheme="minorHAnsi"/>
          <w:color w:val="auto"/>
          <w:szCs w:val="24"/>
        </w:rPr>
        <w:t>’</w:t>
      </w:r>
      <w:r w:rsidRPr="00A83D5A">
        <w:rPr>
          <w:rFonts w:asciiTheme="minorHAnsi" w:hAnsiTheme="minorHAnsi"/>
          <w:color w:val="auto"/>
          <w:szCs w:val="24"/>
        </w:rPr>
        <w:t>, zo moet ook jij treurenden troosten.</w:t>
      </w:r>
    </w:p>
    <w:p w:rsidR="00604136" w:rsidRPr="00A83D5A" w:rsidRDefault="00AD2051">
      <w:pPr>
        <w:pStyle w:val="Citaatalinea"/>
        <w:spacing w:line="264" w:lineRule="auto"/>
        <w:rPr>
          <w:rFonts w:asciiTheme="minorHAnsi" w:hAnsiTheme="minorHAnsi"/>
          <w:color w:val="auto"/>
          <w:szCs w:val="24"/>
        </w:rPr>
      </w:pPr>
      <w:r w:rsidRPr="00A83D5A">
        <w:rPr>
          <w:rFonts w:asciiTheme="minorHAnsi" w:hAnsiTheme="minorHAnsi"/>
          <w:color w:val="auto"/>
          <w:szCs w:val="24"/>
        </w:rPr>
        <w:t xml:space="preserve">En de Heilige-gezegend-zij-Hij begraaft doden, zoals er geschreven staat (in Deut 34,6): </w:t>
      </w:r>
      <w:r w:rsidR="003B5572" w:rsidRPr="00A83D5A">
        <w:rPr>
          <w:rFonts w:asciiTheme="minorHAnsi" w:hAnsiTheme="minorHAnsi"/>
          <w:color w:val="auto"/>
          <w:szCs w:val="24"/>
        </w:rPr>
        <w:t>‘</w:t>
      </w:r>
      <w:r w:rsidRPr="00A83D5A">
        <w:rPr>
          <w:rFonts w:asciiTheme="minorHAnsi" w:hAnsiTheme="minorHAnsi"/>
          <w:color w:val="auto"/>
          <w:szCs w:val="24"/>
        </w:rPr>
        <w:t>En Hij begroef hem [d.i. Mozes] in een dal</w:t>
      </w:r>
      <w:r w:rsidR="001E1E4A" w:rsidRPr="00A83D5A">
        <w:rPr>
          <w:rFonts w:asciiTheme="minorHAnsi" w:hAnsiTheme="minorHAnsi"/>
          <w:color w:val="auto"/>
          <w:szCs w:val="24"/>
        </w:rPr>
        <w:t>’</w:t>
      </w:r>
      <w:r w:rsidRPr="00A83D5A">
        <w:rPr>
          <w:rFonts w:asciiTheme="minorHAnsi" w:hAnsiTheme="minorHAnsi"/>
          <w:color w:val="auto"/>
          <w:szCs w:val="24"/>
        </w:rPr>
        <w:t xml:space="preserve">, zo moet ook jij doden begraven. </w:t>
      </w:r>
      <w:r w:rsidR="001E1E4A" w:rsidRPr="00A83D5A">
        <w:rPr>
          <w:rFonts w:asciiTheme="minorHAnsi" w:hAnsiTheme="minorHAnsi"/>
          <w:color w:val="auto"/>
          <w:szCs w:val="24"/>
        </w:rPr>
        <w:t xml:space="preserve"> </w:t>
      </w:r>
      <w:r w:rsidRPr="00A83D5A">
        <w:rPr>
          <w:rFonts w:asciiTheme="minorHAnsi" w:hAnsiTheme="minorHAnsi"/>
          <w:color w:val="auto"/>
          <w:szCs w:val="24"/>
        </w:rPr>
        <w:t>[</w:t>
      </w:r>
      <w:r w:rsidRPr="00834C5D">
        <w:rPr>
          <w:rFonts w:asciiTheme="minorHAnsi" w:hAnsiTheme="minorHAnsi"/>
          <w:i/>
          <w:color w:val="auto"/>
          <w:szCs w:val="24"/>
        </w:rPr>
        <w:t>Babylonische Talmoed</w:t>
      </w:r>
      <w:r w:rsidRPr="00A83D5A">
        <w:rPr>
          <w:rFonts w:asciiTheme="minorHAnsi" w:hAnsiTheme="minorHAnsi"/>
          <w:color w:val="auto"/>
          <w:szCs w:val="24"/>
        </w:rPr>
        <w:t xml:space="preserve"> Sota 14a]</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pPr>
        <w:pStyle w:val="HoofdtekstA"/>
        <w:spacing w:line="264" w:lineRule="auto"/>
        <w:rPr>
          <w:rFonts w:asciiTheme="minorHAnsi" w:hAnsiTheme="minorHAnsi"/>
          <w:color w:val="auto"/>
          <w:szCs w:val="24"/>
        </w:rPr>
      </w:pPr>
      <w:r w:rsidRPr="00A83D5A">
        <w:rPr>
          <w:rFonts w:asciiTheme="minorHAnsi" w:hAnsiTheme="minorHAnsi"/>
          <w:color w:val="auto"/>
          <w:szCs w:val="24"/>
        </w:rPr>
        <w:t>Een uitwerking die christenen bekend in de oren zal klinken.</w:t>
      </w:r>
    </w:p>
    <w:p w:rsidR="00604136" w:rsidRPr="00A83D5A" w:rsidRDefault="00604136">
      <w:pPr>
        <w:pStyle w:val="HoofdtekstA"/>
        <w:spacing w:line="264" w:lineRule="auto"/>
        <w:rPr>
          <w:rFonts w:asciiTheme="minorHAnsi" w:hAnsiTheme="minorHAnsi"/>
          <w:color w:val="auto"/>
          <w:szCs w:val="24"/>
        </w:rPr>
      </w:pPr>
    </w:p>
    <w:p w:rsidR="00604136" w:rsidRPr="00A83D5A" w:rsidRDefault="00AD2051">
      <w:pPr>
        <w:pStyle w:val="HoofdtekstA"/>
        <w:spacing w:line="264" w:lineRule="auto"/>
        <w:rPr>
          <w:rFonts w:asciiTheme="minorHAnsi" w:hAnsiTheme="minorHAnsi"/>
          <w:color w:val="auto"/>
          <w:szCs w:val="24"/>
        </w:rPr>
      </w:pPr>
      <w:r w:rsidRPr="00A83D5A">
        <w:rPr>
          <w:rFonts w:asciiTheme="minorHAnsi" w:hAnsiTheme="minorHAnsi"/>
          <w:color w:val="auto"/>
          <w:szCs w:val="24"/>
        </w:rPr>
        <w:t>Niek de Wilde</w:t>
      </w:r>
    </w:p>
    <w:p w:rsidR="00604136" w:rsidRPr="00A83D5A" w:rsidRDefault="00604136" w:rsidP="00992E3A">
      <w:pPr>
        <w:pStyle w:val="HoofdtekstA"/>
        <w:spacing w:line="264" w:lineRule="auto"/>
        <w:rPr>
          <w:rFonts w:asciiTheme="minorHAnsi" w:hAnsiTheme="minorHAnsi"/>
          <w:color w:val="auto"/>
          <w:szCs w:val="24"/>
        </w:rPr>
      </w:pPr>
    </w:p>
    <w:p w:rsidR="00742885" w:rsidRDefault="00992E3A" w:rsidP="00992E3A">
      <w:pPr>
        <w:pStyle w:val="Standaard1"/>
        <w:spacing w:line="264" w:lineRule="auto"/>
        <w:jc w:val="left"/>
        <w:rPr>
          <w:rFonts w:asciiTheme="minorHAnsi" w:hAnsiTheme="minorHAnsi"/>
          <w:i/>
          <w:color w:val="auto"/>
          <w:sz w:val="24"/>
          <w:szCs w:val="24"/>
        </w:rPr>
      </w:pPr>
      <w:r w:rsidRPr="00A83D5A">
        <w:rPr>
          <w:rFonts w:asciiTheme="minorHAnsi" w:hAnsiTheme="minorHAnsi"/>
          <w:i/>
          <w:color w:val="auto"/>
          <w:sz w:val="24"/>
          <w:szCs w:val="24"/>
        </w:rPr>
        <w:t>De stichting LEV</w:t>
      </w:r>
      <w:r w:rsidR="00742885">
        <w:rPr>
          <w:rFonts w:asciiTheme="minorHAnsi" w:hAnsiTheme="minorHAnsi"/>
          <w:i/>
          <w:color w:val="auto"/>
          <w:sz w:val="24"/>
          <w:szCs w:val="24"/>
        </w:rPr>
        <w:t xml:space="preserve"> </w:t>
      </w:r>
      <w:r w:rsidRPr="00A83D5A">
        <w:rPr>
          <w:rFonts w:asciiTheme="minorHAnsi" w:hAnsiTheme="minorHAnsi"/>
          <w:i/>
          <w:color w:val="auto"/>
          <w:sz w:val="24"/>
          <w:szCs w:val="24"/>
        </w:rPr>
        <w:t xml:space="preserve"> </w:t>
      </w:r>
      <w:hyperlink r:id="rId6" w:history="1">
        <w:r w:rsidR="00742885" w:rsidRPr="009D6E9D">
          <w:rPr>
            <w:rStyle w:val="Hyperlink"/>
            <w:rFonts w:asciiTheme="minorHAnsi" w:hAnsiTheme="minorHAnsi"/>
            <w:i/>
            <w:sz w:val="24"/>
            <w:szCs w:val="24"/>
          </w:rPr>
          <w:t>https://www.stichtinglev.nl/</w:t>
        </w:r>
      </w:hyperlink>
    </w:p>
    <w:p w:rsidR="00992E3A" w:rsidRPr="00A83D5A" w:rsidRDefault="00992E3A" w:rsidP="00992E3A">
      <w:pPr>
        <w:pStyle w:val="Standaard1"/>
        <w:spacing w:line="264" w:lineRule="auto"/>
        <w:jc w:val="left"/>
        <w:rPr>
          <w:rFonts w:asciiTheme="minorHAnsi" w:hAnsiTheme="minorHAnsi"/>
          <w:i/>
          <w:sz w:val="24"/>
          <w:szCs w:val="24"/>
        </w:rPr>
      </w:pPr>
      <w:r w:rsidRPr="00A83D5A">
        <w:rPr>
          <w:rFonts w:asciiTheme="minorHAnsi" w:hAnsiTheme="minorHAnsi"/>
          <w:i/>
          <w:color w:val="auto"/>
          <w:sz w:val="24"/>
          <w:szCs w:val="24"/>
        </w:rPr>
        <w:t>is een organisatie</w:t>
      </w:r>
      <w:r w:rsidRPr="00A83D5A">
        <w:rPr>
          <w:rFonts w:asciiTheme="minorHAnsi" w:hAnsiTheme="minorHAnsi"/>
          <w:i/>
          <w:sz w:val="24"/>
          <w:szCs w:val="24"/>
        </w:rPr>
        <w:t xml:space="preserve"> die de studie van Bijbel en Joodse traditie wil bevorderen.</w:t>
      </w:r>
    </w:p>
    <w:p w:rsidR="00604136" w:rsidRPr="00A83D5A" w:rsidRDefault="002F1EE3" w:rsidP="00992E3A">
      <w:pPr>
        <w:pStyle w:val="Standaard1"/>
        <w:spacing w:line="264" w:lineRule="auto"/>
        <w:jc w:val="left"/>
        <w:rPr>
          <w:rFonts w:asciiTheme="minorHAnsi" w:hAnsiTheme="minorHAnsi"/>
          <w:i/>
          <w:sz w:val="24"/>
          <w:szCs w:val="24"/>
        </w:rPr>
      </w:pPr>
      <w:r w:rsidRPr="00A83D5A">
        <w:rPr>
          <w:rFonts w:asciiTheme="minorHAnsi" w:hAnsiTheme="minorHAnsi"/>
          <w:i/>
          <w:sz w:val="24"/>
          <w:szCs w:val="24"/>
        </w:rPr>
        <w:t>O</w:t>
      </w:r>
      <w:r w:rsidR="00992E3A" w:rsidRPr="00A83D5A">
        <w:rPr>
          <w:rFonts w:asciiTheme="minorHAnsi" w:hAnsiTheme="minorHAnsi"/>
          <w:i/>
          <w:sz w:val="24"/>
          <w:szCs w:val="24"/>
        </w:rPr>
        <w:t>ver de</w:t>
      </w:r>
      <w:r w:rsidRPr="00A83D5A">
        <w:rPr>
          <w:rFonts w:asciiTheme="minorHAnsi" w:hAnsiTheme="minorHAnsi"/>
          <w:i/>
          <w:sz w:val="24"/>
          <w:szCs w:val="24"/>
        </w:rPr>
        <w:t>ze</w:t>
      </w:r>
      <w:r w:rsidR="00992E3A" w:rsidRPr="00A83D5A">
        <w:rPr>
          <w:rFonts w:asciiTheme="minorHAnsi" w:hAnsiTheme="minorHAnsi"/>
          <w:i/>
          <w:sz w:val="24"/>
          <w:szCs w:val="24"/>
        </w:rPr>
        <w:t xml:space="preserve"> bijdrage is </w:t>
      </w:r>
      <w:r w:rsidRPr="00A83D5A">
        <w:rPr>
          <w:rFonts w:asciiTheme="minorHAnsi" w:hAnsiTheme="minorHAnsi"/>
          <w:i/>
          <w:sz w:val="24"/>
          <w:szCs w:val="24"/>
        </w:rPr>
        <w:t xml:space="preserve">meer </w:t>
      </w:r>
      <w:r w:rsidR="00992E3A" w:rsidRPr="00A83D5A">
        <w:rPr>
          <w:rFonts w:asciiTheme="minorHAnsi" w:hAnsiTheme="minorHAnsi"/>
          <w:i/>
          <w:sz w:val="24"/>
          <w:szCs w:val="24"/>
        </w:rPr>
        <w:t>te vinden in</w:t>
      </w:r>
      <w:r w:rsidR="00AD2051" w:rsidRPr="00A83D5A">
        <w:rPr>
          <w:rFonts w:asciiTheme="minorHAnsi" w:hAnsiTheme="minorHAnsi"/>
          <w:i/>
          <w:sz w:val="24"/>
          <w:szCs w:val="24"/>
        </w:rPr>
        <w:t xml:space="preserve"> LEV-Cahier 7, Scheppingsverhalen (stichtingLEV.nl</w:t>
      </w:r>
      <w:r w:rsidR="00992E3A" w:rsidRPr="00A83D5A">
        <w:rPr>
          <w:rFonts w:asciiTheme="minorHAnsi" w:hAnsiTheme="minorHAnsi"/>
          <w:i/>
          <w:sz w:val="24"/>
          <w:szCs w:val="24"/>
        </w:rPr>
        <w:t>.</w:t>
      </w:r>
      <w:r w:rsidR="00AD2051" w:rsidRPr="00A83D5A">
        <w:rPr>
          <w:rFonts w:asciiTheme="minorHAnsi" w:hAnsiTheme="minorHAnsi"/>
          <w:i/>
          <w:sz w:val="24"/>
          <w:szCs w:val="24"/>
        </w:rPr>
        <w:t>)</w:t>
      </w:r>
      <w:r w:rsidR="00024DF9" w:rsidRPr="00A83D5A">
        <w:rPr>
          <w:rFonts w:asciiTheme="minorHAnsi" w:hAnsiTheme="minorHAnsi"/>
          <w:i/>
          <w:sz w:val="24"/>
          <w:szCs w:val="24"/>
        </w:rPr>
        <w:t>.</w:t>
      </w:r>
    </w:p>
    <w:p w:rsidR="002A5678" w:rsidRPr="00A83D5A" w:rsidRDefault="002A5678" w:rsidP="00992E3A">
      <w:pPr>
        <w:pStyle w:val="Standaard1"/>
        <w:spacing w:line="264" w:lineRule="auto"/>
        <w:jc w:val="left"/>
        <w:rPr>
          <w:rFonts w:asciiTheme="minorHAnsi" w:hAnsiTheme="minorHAnsi"/>
          <w:sz w:val="24"/>
          <w:szCs w:val="24"/>
        </w:rPr>
      </w:pPr>
    </w:p>
    <w:p w:rsidR="002A5678" w:rsidRPr="00A83D5A" w:rsidRDefault="00A83D5A" w:rsidP="00992E3A">
      <w:pPr>
        <w:pStyle w:val="Standaard1"/>
        <w:spacing w:line="264" w:lineRule="auto"/>
        <w:jc w:val="left"/>
        <w:rPr>
          <w:rFonts w:asciiTheme="minorHAnsi" w:hAnsiTheme="minorHAnsi"/>
          <w:sz w:val="24"/>
          <w:szCs w:val="24"/>
        </w:rPr>
      </w:pPr>
      <w:r>
        <w:rPr>
          <w:rFonts w:asciiTheme="minorHAnsi" w:hAnsiTheme="minorHAnsi"/>
          <w:sz w:val="24"/>
          <w:szCs w:val="24"/>
        </w:rPr>
        <w:t>Eerder verschenen in Kroniek 2014/2</w:t>
      </w:r>
    </w:p>
    <w:sectPr w:rsidR="002A5678" w:rsidRPr="00A83D5A" w:rsidSect="006F5020">
      <w:headerReference w:type="even" r:id="rId7"/>
      <w:headerReference w:type="default" r:id="rId8"/>
      <w:footerReference w:type="even"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C2" w:rsidRDefault="00CF7AC2">
      <w:r>
        <w:separator/>
      </w:r>
    </w:p>
  </w:endnote>
  <w:endnote w:type="continuationSeparator" w:id="0">
    <w:p w:rsidR="00CF7AC2" w:rsidRDefault="00CF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36" w:rsidRDefault="00604136">
    <w:pPr>
      <w:pStyle w:val="Kop-envoettekst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36" w:rsidRDefault="00604136">
    <w:pPr>
      <w:pStyle w:val="Kop-envoettekst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C2" w:rsidRDefault="00CF7AC2">
      <w:r>
        <w:separator/>
      </w:r>
    </w:p>
  </w:footnote>
  <w:footnote w:type="continuationSeparator" w:id="0">
    <w:p w:rsidR="00CF7AC2" w:rsidRDefault="00CF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36" w:rsidRDefault="00604136">
    <w:pPr>
      <w:pStyle w:val="Kop-envoettekst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36" w:rsidRDefault="00604136">
    <w:pPr>
      <w:pStyle w:val="Kop-envoettekstA"/>
      <w:tabs>
        <w:tab w:val="clear" w:pos="9632"/>
        <w:tab w:val="right" w:pos="9612"/>
      </w:tabs>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21"/>
    <w:rsid w:val="00020432"/>
    <w:rsid w:val="00024DF9"/>
    <w:rsid w:val="001E1E4A"/>
    <w:rsid w:val="002A5678"/>
    <w:rsid w:val="002F1EE3"/>
    <w:rsid w:val="003953EA"/>
    <w:rsid w:val="003B5572"/>
    <w:rsid w:val="00442325"/>
    <w:rsid w:val="00462BF1"/>
    <w:rsid w:val="005467ED"/>
    <w:rsid w:val="00604136"/>
    <w:rsid w:val="006F5020"/>
    <w:rsid w:val="0071657B"/>
    <w:rsid w:val="00742885"/>
    <w:rsid w:val="007640A8"/>
    <w:rsid w:val="00834C5D"/>
    <w:rsid w:val="00845DC5"/>
    <w:rsid w:val="00992E3A"/>
    <w:rsid w:val="009E393C"/>
    <w:rsid w:val="00A50166"/>
    <w:rsid w:val="00A83D5A"/>
    <w:rsid w:val="00AD2051"/>
    <w:rsid w:val="00AD2C76"/>
    <w:rsid w:val="00B955F1"/>
    <w:rsid w:val="00CB1CAB"/>
    <w:rsid w:val="00CD4321"/>
    <w:rsid w:val="00CF7AC2"/>
    <w:rsid w:val="00D13D21"/>
    <w:rsid w:val="00E97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CE41B1-2231-4C67-87FF-D872D22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020"/>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A">
    <w:name w:val="Kop- en voettekst A"/>
    <w:rsid w:val="006F5020"/>
    <w:pPr>
      <w:tabs>
        <w:tab w:val="right" w:pos="9632"/>
      </w:tabs>
    </w:pPr>
    <w:rPr>
      <w:rFonts w:ascii="Helvetica" w:eastAsia="ヒラギノ角ゴ Pro W3" w:hAnsi="Helvetica"/>
      <w:color w:val="000000"/>
    </w:rPr>
  </w:style>
  <w:style w:type="paragraph" w:customStyle="1" w:styleId="Standaard1">
    <w:name w:val="Standaard1"/>
    <w:rsid w:val="006F5020"/>
    <w:pPr>
      <w:spacing w:line="300" w:lineRule="exact"/>
      <w:jc w:val="both"/>
    </w:pPr>
    <w:rPr>
      <w:rFonts w:eastAsia="ヒラギノ角ゴ Pro W3"/>
      <w:color w:val="000000"/>
      <w:sz w:val="25"/>
    </w:rPr>
  </w:style>
  <w:style w:type="paragraph" w:customStyle="1" w:styleId="HoofdtekstA">
    <w:name w:val="Hoofdtekst A"/>
    <w:rsid w:val="006F5020"/>
    <w:rPr>
      <w:rFonts w:ascii="Helvetica" w:eastAsia="ヒラギノ角ゴ Pro W3" w:hAnsi="Helvetica"/>
      <w:color w:val="000000"/>
      <w:sz w:val="24"/>
    </w:rPr>
  </w:style>
  <w:style w:type="paragraph" w:customStyle="1" w:styleId="Standaard2">
    <w:name w:val="Standaard2"/>
    <w:rsid w:val="006F5020"/>
    <w:rPr>
      <w:rFonts w:eastAsia="ヒラギノ角ゴ Pro W3"/>
      <w:color w:val="000000"/>
      <w:sz w:val="24"/>
      <w:lang w:val="en-US"/>
    </w:rPr>
  </w:style>
  <w:style w:type="paragraph" w:customStyle="1" w:styleId="Citaatalinea">
    <w:name w:val="Citaatalinea"/>
    <w:next w:val="Standaard1"/>
    <w:rsid w:val="006F5020"/>
    <w:pPr>
      <w:spacing w:line="260" w:lineRule="exact"/>
      <w:ind w:left="340"/>
      <w:jc w:val="both"/>
    </w:pPr>
    <w:rPr>
      <w:rFonts w:eastAsia="ヒラギノ角ゴ Pro W3"/>
      <w:color w:val="000000"/>
      <w:sz w:val="24"/>
    </w:rPr>
  </w:style>
  <w:style w:type="character" w:styleId="Hyperlink">
    <w:name w:val="Hyperlink"/>
    <w:basedOn w:val="Standaardalinea-lettertype"/>
    <w:unhideWhenUsed/>
    <w:locked/>
    <w:rsid w:val="00742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chtinglev.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Tineke de Lange</cp:lastModifiedBy>
  <cp:revision>5</cp:revision>
  <dcterms:created xsi:type="dcterms:W3CDTF">2018-10-22T13:49:00Z</dcterms:created>
  <dcterms:modified xsi:type="dcterms:W3CDTF">2019-07-01T08:19:00Z</dcterms:modified>
</cp:coreProperties>
</file>